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9939.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236"/>
        <w:gridCol w:w="77"/>
        <w:gridCol w:w="1938"/>
        <w:gridCol w:w="1375"/>
        <w:gridCol w:w="1963"/>
        <w:gridCol w:w="1350"/>
        <w:tblGridChange w:id="0">
          <w:tblGrid>
            <w:gridCol w:w="3236"/>
            <w:gridCol w:w="77"/>
            <w:gridCol w:w="1938"/>
            <w:gridCol w:w="1375"/>
            <w:gridCol w:w="1963"/>
            <w:gridCol w:w="1350"/>
          </w:tblGrid>
        </w:tblGridChange>
      </w:tblGrid>
      <w:tr>
        <w:trPr>
          <w:cantSplit w:val="0"/>
          <w:tblHeader w:val="0"/>
        </w:trPr>
        <w:tc>
          <w:tcPr>
            <w:gridSpan w:val="6"/>
          </w:tcPr>
          <w:p w:rsidR="00000000" w:rsidDel="00000000" w:rsidP="00000000" w:rsidRDefault="00000000" w:rsidRPr="00000000" w14:paraId="00000002">
            <w:pPr>
              <w:rPr>
                <w:b w:val="1"/>
                <w:bCs w:val="1"/>
                <w:sz w:val="22"/>
                <w:szCs w:val="22"/>
              </w:rPr>
            </w:pPr>
            <w:r w:rsidDel="00000000" w:rsidR="00000000" w:rsidRPr="00000000">
              <w:rPr>
                <w:b w:val="1"/>
                <w:bCs w:val="1"/>
                <w:sz w:val="22"/>
                <w:szCs w:val="22"/>
                <w:rtl w:val="0"/>
              </w:rPr>
              <w:t xml:space="preserve">Студијски програм</w:t>
            </w:r>
            <w:r w:rsidDel="00000000" w:rsidR="00000000" w:rsidRPr="00000000">
              <w:rPr>
                <w:sz w:val="22"/>
                <w:szCs w:val="22"/>
                <w:rtl w:val="0"/>
              </w:rPr>
              <w:t xml:space="preserve">:</w:t>
            </w:r>
            <w:r w:rsidDel="00000000" w:rsidR="00000000" w:rsidRPr="00000000">
              <w:rPr>
                <w:b w:val="1"/>
                <w:bCs w:val="1"/>
                <w:sz w:val="22"/>
                <w:szCs w:val="22"/>
                <w:rtl w:val="0"/>
              </w:rPr>
              <w:t xml:space="preserve"> </w:t>
            </w:r>
            <w:r w:rsidDel="00000000" w:rsidR="00000000" w:rsidRPr="00000000">
              <w:rPr>
                <w:sz w:val="22"/>
                <w:szCs w:val="22"/>
                <w:rtl w:val="0"/>
              </w:rPr>
              <w:t xml:space="preserve">Oбразовање наставника предметне наставе</w:t>
            </w:r>
            <w:r w:rsidDel="00000000" w:rsidR="00000000" w:rsidRPr="00000000">
              <w:rPr>
                <w:rtl w:val="0"/>
              </w:rPr>
            </w:r>
          </w:p>
        </w:tc>
      </w:tr>
      <w:tr>
        <w:trPr>
          <w:cantSplit w:val="0"/>
          <w:tblHeader w:val="0"/>
        </w:trPr>
        <w:tc>
          <w:tcPr>
            <w:gridSpan w:val="6"/>
          </w:tcPr>
          <w:p w:rsidR="00000000" w:rsidDel="00000000" w:rsidP="00000000" w:rsidRDefault="00000000" w:rsidRPr="00000000" w14:paraId="00000008">
            <w:pPr>
              <w:rPr>
                <w:sz w:val="22"/>
                <w:szCs w:val="22"/>
              </w:rPr>
            </w:pPr>
            <w:r w:rsidDel="00000000" w:rsidR="00000000" w:rsidRPr="00000000">
              <w:rPr>
                <w:b w:val="1"/>
                <w:bCs w:val="1"/>
                <w:sz w:val="22"/>
                <w:szCs w:val="22"/>
                <w:rtl w:val="0"/>
              </w:rPr>
              <w:t xml:space="preserve">Назив предмета: </w:t>
            </w:r>
            <w:r w:rsidDel="00000000" w:rsidR="00000000" w:rsidRPr="00000000">
              <w:rPr>
                <w:sz w:val="22"/>
                <w:szCs w:val="22"/>
                <w:rtl w:val="0"/>
              </w:rPr>
              <w:t xml:space="preserve">Филозофија образовања</w:t>
            </w:r>
          </w:p>
        </w:tc>
      </w:tr>
      <w:tr>
        <w:trPr>
          <w:cantSplit w:val="0"/>
          <w:tblHeader w:val="0"/>
        </w:trPr>
        <w:tc>
          <w:tcPr>
            <w:gridSpan w:val="6"/>
          </w:tcPr>
          <w:p w:rsidR="00000000" w:rsidDel="00000000" w:rsidP="00000000" w:rsidRDefault="00000000" w:rsidRPr="00000000" w14:paraId="0000000E">
            <w:pPr>
              <w:rPr>
                <w:b w:val="1"/>
                <w:bCs w:val="1"/>
                <w:sz w:val="22"/>
                <w:szCs w:val="22"/>
              </w:rPr>
            </w:pPr>
            <w:r w:rsidDel="00000000" w:rsidR="00000000" w:rsidRPr="00000000">
              <w:rPr>
                <w:b w:val="1"/>
                <w:bCs w:val="1"/>
                <w:sz w:val="22"/>
                <w:szCs w:val="22"/>
                <w:rtl w:val="0"/>
              </w:rPr>
              <w:t xml:space="preserve">Наставник: </w:t>
            </w:r>
            <w:r w:rsidDel="00000000" w:rsidR="00000000" w:rsidRPr="00000000">
              <w:rPr>
                <w:sz w:val="22"/>
                <w:szCs w:val="22"/>
                <w:rtl w:val="0"/>
              </w:rPr>
              <w:t xml:space="preserve">Љиљана Раденовић, Воин Милевски</w:t>
            </w:r>
            <w:r w:rsidDel="00000000" w:rsidR="00000000" w:rsidRPr="00000000">
              <w:rPr>
                <w:rtl w:val="0"/>
              </w:rPr>
            </w:r>
          </w:p>
        </w:tc>
      </w:tr>
      <w:tr>
        <w:trPr>
          <w:cantSplit w:val="0"/>
          <w:tblHeader w:val="0"/>
        </w:trPr>
        <w:tc>
          <w:tcPr>
            <w:gridSpan w:val="6"/>
          </w:tcPr>
          <w:p w:rsidR="00000000" w:rsidDel="00000000" w:rsidP="00000000" w:rsidRDefault="00000000" w:rsidRPr="00000000" w14:paraId="00000014">
            <w:pPr>
              <w:rPr>
                <w:sz w:val="22"/>
                <w:szCs w:val="22"/>
              </w:rPr>
            </w:pPr>
            <w:r w:rsidDel="00000000" w:rsidR="00000000" w:rsidRPr="00000000">
              <w:rPr>
                <w:b w:val="1"/>
                <w:bCs w:val="1"/>
                <w:sz w:val="22"/>
                <w:szCs w:val="22"/>
                <w:rtl w:val="0"/>
              </w:rPr>
              <w:t xml:space="preserve">Статус предмета</w:t>
            </w:r>
            <w:r w:rsidDel="00000000" w:rsidR="00000000" w:rsidRPr="00000000">
              <w:rPr>
                <w:sz w:val="22"/>
                <w:szCs w:val="22"/>
                <w:rtl w:val="0"/>
              </w:rPr>
              <w:t xml:space="preserve">:</w:t>
            </w:r>
            <w:r w:rsidDel="00000000" w:rsidR="00000000" w:rsidRPr="00000000">
              <w:rPr>
                <w:b w:val="1"/>
                <w:bCs w:val="1"/>
                <w:sz w:val="22"/>
                <w:szCs w:val="22"/>
                <w:rtl w:val="0"/>
              </w:rPr>
              <w:t xml:space="preserve"> </w:t>
            </w:r>
            <w:r w:rsidDel="00000000" w:rsidR="00000000" w:rsidRPr="00000000">
              <w:rPr>
                <w:sz w:val="22"/>
                <w:szCs w:val="22"/>
                <w:rtl w:val="0"/>
              </w:rPr>
              <w:t xml:space="preserve">изборни</w:t>
            </w:r>
          </w:p>
        </w:tc>
      </w:tr>
      <w:tr>
        <w:trPr>
          <w:cantSplit w:val="0"/>
          <w:tblHeader w:val="0"/>
        </w:trPr>
        <w:tc>
          <w:tcPr>
            <w:gridSpan w:val="6"/>
          </w:tcPr>
          <w:p w:rsidR="00000000" w:rsidDel="00000000" w:rsidP="00000000" w:rsidRDefault="00000000" w:rsidRPr="00000000" w14:paraId="0000001A">
            <w:pPr>
              <w:rPr>
                <w:sz w:val="22"/>
                <w:szCs w:val="22"/>
              </w:rPr>
            </w:pPr>
            <w:r w:rsidDel="00000000" w:rsidR="00000000" w:rsidRPr="00000000">
              <w:rPr>
                <w:b w:val="1"/>
                <w:bCs w:val="1"/>
                <w:sz w:val="22"/>
                <w:szCs w:val="22"/>
                <w:rtl w:val="0"/>
              </w:rPr>
              <w:t xml:space="preserve">Број ЕСПБ</w:t>
            </w:r>
            <w:r w:rsidDel="00000000" w:rsidR="00000000" w:rsidRPr="00000000">
              <w:rPr>
                <w:sz w:val="22"/>
                <w:szCs w:val="22"/>
                <w:rtl w:val="0"/>
              </w:rPr>
              <w:t xml:space="preserve">: 6</w:t>
            </w:r>
          </w:p>
        </w:tc>
      </w:tr>
      <w:tr>
        <w:trPr>
          <w:cantSplit w:val="0"/>
          <w:tblHeader w:val="0"/>
        </w:trPr>
        <w:tc>
          <w:tcPr>
            <w:gridSpan w:val="6"/>
          </w:tcPr>
          <w:p w:rsidR="00000000" w:rsidDel="00000000" w:rsidP="00000000" w:rsidRDefault="00000000" w:rsidRPr="00000000" w14:paraId="00000020">
            <w:pPr>
              <w:rPr>
                <w:sz w:val="22"/>
                <w:szCs w:val="22"/>
              </w:rPr>
            </w:pPr>
            <w:r w:rsidDel="00000000" w:rsidR="00000000" w:rsidRPr="00000000">
              <w:rPr>
                <w:b w:val="1"/>
                <w:bCs w:val="1"/>
                <w:sz w:val="22"/>
                <w:szCs w:val="22"/>
                <w:rtl w:val="0"/>
              </w:rPr>
              <w:t xml:space="preserve">Услов</w:t>
            </w:r>
            <w:r w:rsidDel="00000000" w:rsidR="00000000" w:rsidRPr="00000000">
              <w:rPr>
                <w:sz w:val="22"/>
                <w:szCs w:val="22"/>
                <w:rtl w:val="0"/>
              </w:rPr>
              <w:t xml:space="preserve">:</w:t>
            </w:r>
          </w:p>
        </w:tc>
      </w:tr>
      <w:tr>
        <w:trPr>
          <w:cantSplit w:val="0"/>
          <w:trHeight w:val="1385" w:hRule="atLeast"/>
          <w:tblHeader w:val="0"/>
        </w:trPr>
        <w:tc>
          <w:tcPr>
            <w:gridSpan w:val="6"/>
          </w:tcPr>
          <w:p w:rsidR="00000000" w:rsidDel="00000000" w:rsidP="00000000" w:rsidRDefault="00000000" w:rsidRPr="00000000" w14:paraId="00000026">
            <w:pPr>
              <w:rPr>
                <w:b w:val="1"/>
                <w:bCs w:val="1"/>
                <w:sz w:val="22"/>
                <w:szCs w:val="22"/>
              </w:rPr>
            </w:pPr>
            <w:r w:rsidDel="00000000" w:rsidR="00000000" w:rsidRPr="00000000">
              <w:rPr>
                <w:b w:val="1"/>
                <w:bCs w:val="1"/>
                <w:sz w:val="22"/>
                <w:szCs w:val="22"/>
                <w:rtl w:val="0"/>
              </w:rPr>
              <w:t xml:space="preserve">Циљ предмета</w:t>
            </w:r>
          </w:p>
          <w:p w:rsidR="00000000" w:rsidDel="00000000" w:rsidP="00000000" w:rsidRDefault="00000000" w:rsidRPr="00000000" w14:paraId="00000027">
            <w:pPr>
              <w:rPr>
                <w:b w:val="1"/>
                <w:bCs w:val="1"/>
                <w:sz w:val="22"/>
                <w:szCs w:val="22"/>
              </w:rPr>
            </w:pPr>
            <w:r w:rsidDel="00000000" w:rsidR="00000000" w:rsidRPr="00000000">
              <w:rPr>
                <w:sz w:val="22"/>
                <w:szCs w:val="22"/>
                <w:rtl w:val="0"/>
              </w:rPr>
              <w:t xml:space="preserve">Да се студенти упознају са основним темама и питањима филозофије образовања као што су, на пример, следећа питања: Шта би требало да буду циљеви и сврха образовања? Ко би требало да се образује и какво би образовање требало да добије? Да ли би образовање требало да се прилагоди природним интересовањима сваког појединца или би требало да буде универзално за све? Коју би улогу држава требало да игра у образовном процесу?</w:t>
            </w:r>
            <w:r w:rsidDel="00000000" w:rsidR="00000000" w:rsidRPr="00000000">
              <w:rPr>
                <w:rtl w:val="0"/>
              </w:rPr>
            </w:r>
          </w:p>
        </w:tc>
      </w:tr>
      <w:tr>
        <w:trPr>
          <w:cantSplit w:val="0"/>
          <w:tblHeader w:val="0"/>
        </w:trPr>
        <w:tc>
          <w:tcPr>
            <w:gridSpan w:val="6"/>
          </w:tcPr>
          <w:p w:rsidR="00000000" w:rsidDel="00000000" w:rsidP="00000000" w:rsidRDefault="00000000" w:rsidRPr="00000000" w14:paraId="0000002D">
            <w:pPr>
              <w:rPr>
                <w:b w:val="1"/>
                <w:bCs w:val="1"/>
                <w:sz w:val="22"/>
                <w:szCs w:val="22"/>
              </w:rPr>
            </w:pPr>
            <w:r w:rsidDel="00000000" w:rsidR="00000000" w:rsidRPr="00000000">
              <w:rPr>
                <w:b w:val="1"/>
                <w:bCs w:val="1"/>
                <w:sz w:val="22"/>
                <w:szCs w:val="22"/>
                <w:rtl w:val="0"/>
              </w:rPr>
              <w:t xml:space="preserve">Исход предмета </w:t>
            </w:r>
          </w:p>
          <w:p w:rsidR="00000000" w:rsidDel="00000000" w:rsidP="00000000" w:rsidRDefault="00000000" w:rsidRPr="00000000" w14:paraId="0000002E">
            <w:pPr>
              <w:rPr>
                <w:sz w:val="22"/>
                <w:szCs w:val="22"/>
              </w:rPr>
            </w:pPr>
            <w:r w:rsidDel="00000000" w:rsidR="00000000" w:rsidRPr="00000000">
              <w:rPr>
                <w:sz w:val="22"/>
                <w:szCs w:val="22"/>
                <w:rtl w:val="0"/>
              </w:rPr>
              <w:t xml:space="preserve">Да студенти развију способност критичког преиспитивања улоге образовања у развоју појединца и напретка друштва у целини.</w:t>
            </w:r>
          </w:p>
        </w:tc>
      </w:tr>
      <w:tr>
        <w:trPr>
          <w:cantSplit w:val="0"/>
          <w:tblHeader w:val="0"/>
        </w:trPr>
        <w:tc>
          <w:tcPr>
            <w:gridSpan w:val="6"/>
          </w:tcPr>
          <w:p w:rsidR="00000000" w:rsidDel="00000000" w:rsidP="00000000" w:rsidRDefault="00000000" w:rsidRPr="00000000" w14:paraId="00000034">
            <w:pPr>
              <w:rPr>
                <w:b w:val="1"/>
                <w:bCs w:val="1"/>
                <w:sz w:val="22"/>
                <w:szCs w:val="22"/>
              </w:rPr>
            </w:pPr>
            <w:r w:rsidDel="00000000" w:rsidR="00000000" w:rsidRPr="00000000">
              <w:rPr>
                <w:b w:val="1"/>
                <w:bCs w:val="1"/>
                <w:sz w:val="22"/>
                <w:szCs w:val="22"/>
                <w:rtl w:val="0"/>
              </w:rPr>
              <w:t xml:space="preserve">Садржај предмета</w:t>
            </w:r>
          </w:p>
          <w:p w:rsidR="00000000" w:rsidDel="00000000" w:rsidP="00000000" w:rsidRDefault="00000000" w:rsidRPr="00000000" w14:paraId="00000035">
            <w:pPr>
              <w:rPr>
                <w:i w:val="1"/>
                <w:iCs w:val="1"/>
                <w:sz w:val="22"/>
                <w:szCs w:val="22"/>
              </w:rPr>
            </w:pPr>
            <w:r w:rsidDel="00000000" w:rsidR="00000000" w:rsidRPr="00000000">
              <w:rPr>
                <w:i w:val="1"/>
                <w:iCs w:val="1"/>
                <w:sz w:val="22"/>
                <w:szCs w:val="22"/>
                <w:rtl w:val="0"/>
              </w:rPr>
              <w:t xml:space="preserve">Теоријска настава</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single"/>
                <w:shd w:fill="auto" w:val="clear"/>
                <w:vertAlign w:val="baseline"/>
                <w:rtl w:val="0"/>
              </w:rPr>
              <w:t xml:space="preserve">Социјалне и културне теорије</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прагматизам и образовање, критичка теорија и критичка педагогија, постмодернизам и постструктурализам, феминизам и образовање.</w:t>
            </w:r>
          </w:p>
          <w:p w:rsidR="00000000" w:rsidDel="00000000" w:rsidP="00000000" w:rsidRDefault="00000000" w:rsidRPr="00000000" w14:paraId="00000037">
            <w:pPr>
              <w:rPr>
                <w:sz w:val="22"/>
                <w:szCs w:val="22"/>
              </w:rPr>
            </w:pPr>
            <w:r w:rsidDel="00000000" w:rsidR="00000000" w:rsidRPr="00000000">
              <w:rPr>
                <w:sz w:val="22"/>
                <w:szCs w:val="22"/>
                <w:u w:val="single"/>
                <w:rtl w:val="0"/>
              </w:rPr>
              <w:t xml:space="preserve">Политика и образовање</w:t>
            </w:r>
            <w:r w:rsidDel="00000000" w:rsidR="00000000" w:rsidRPr="00000000">
              <w:rPr>
                <w:sz w:val="22"/>
                <w:szCs w:val="22"/>
                <w:rtl w:val="0"/>
              </w:rPr>
              <w:t xml:space="preserve">: либерализам и комунитаризам, образовање и слободно тржиште.</w:t>
            </w:r>
          </w:p>
          <w:p w:rsidR="00000000" w:rsidDel="00000000" w:rsidP="00000000" w:rsidRDefault="00000000" w:rsidRPr="00000000" w14:paraId="00000038">
            <w:pPr>
              <w:rPr>
                <w:i w:val="1"/>
                <w:iCs w:val="1"/>
                <w:sz w:val="22"/>
                <w:szCs w:val="22"/>
              </w:rPr>
            </w:pPr>
            <w:r w:rsidDel="00000000" w:rsidR="00000000" w:rsidRPr="00000000">
              <w:rPr>
                <w:sz w:val="22"/>
                <w:szCs w:val="22"/>
                <w:u w:val="single"/>
                <w:rtl w:val="0"/>
              </w:rPr>
              <w:t xml:space="preserve">Филозофија и образовање</w:t>
            </w:r>
            <w:r w:rsidDel="00000000" w:rsidR="00000000" w:rsidRPr="00000000">
              <w:rPr>
                <w:sz w:val="22"/>
                <w:szCs w:val="22"/>
                <w:rtl w:val="0"/>
              </w:rPr>
              <w:t xml:space="preserve">: улога критичког мишљења у образовању.</w:t>
            </w:r>
            <w:r w:rsidDel="00000000" w:rsidR="00000000" w:rsidRPr="00000000">
              <w:rPr>
                <w:rtl w:val="0"/>
              </w:rPr>
            </w:r>
          </w:p>
          <w:p w:rsidR="00000000" w:rsidDel="00000000" w:rsidP="00000000" w:rsidRDefault="00000000" w:rsidRPr="00000000" w14:paraId="00000039">
            <w:pPr>
              <w:rPr>
                <w:i w:val="1"/>
                <w:iCs w:val="1"/>
                <w:sz w:val="22"/>
                <w:szCs w:val="22"/>
              </w:rPr>
            </w:pPr>
            <w:r w:rsidDel="00000000" w:rsidR="00000000" w:rsidRPr="00000000">
              <w:rPr>
                <w:rtl w:val="0"/>
              </w:rPr>
            </w:r>
          </w:p>
          <w:p w:rsidR="00000000" w:rsidDel="00000000" w:rsidP="00000000" w:rsidRDefault="00000000" w:rsidRPr="00000000" w14:paraId="0000003A">
            <w:pPr>
              <w:rPr>
                <w:sz w:val="22"/>
                <w:szCs w:val="22"/>
              </w:rPr>
            </w:pPr>
            <w:r w:rsidDel="00000000" w:rsidR="00000000" w:rsidRPr="00000000">
              <w:rPr>
                <w:i w:val="1"/>
                <w:iCs w:val="1"/>
                <w:sz w:val="22"/>
                <w:szCs w:val="22"/>
                <w:rtl w:val="0"/>
              </w:rPr>
              <w:t xml:space="preserve">Практична настава: </w:t>
            </w:r>
            <w:r w:rsidDel="00000000" w:rsidR="00000000" w:rsidRPr="00000000">
              <w:rPr>
                <w:rtl w:val="0"/>
              </w:rPr>
            </w:r>
          </w:p>
          <w:p w:rsidR="00000000" w:rsidDel="00000000" w:rsidP="00000000" w:rsidRDefault="00000000" w:rsidRPr="00000000" w14:paraId="0000003B">
            <w:pPr>
              <w:rPr>
                <w:sz w:val="22"/>
                <w:szCs w:val="22"/>
              </w:rPr>
            </w:pPr>
            <w:r w:rsidDel="00000000" w:rsidR="00000000" w:rsidRPr="00000000">
              <w:rPr>
                <w:rtl w:val="0"/>
              </w:rPr>
            </w:r>
          </w:p>
        </w:tc>
      </w:tr>
      <w:tr>
        <w:trPr>
          <w:cantSplit w:val="0"/>
          <w:tblHeader w:val="0"/>
        </w:trPr>
        <w:tc>
          <w:tcPr>
            <w:gridSpan w:val="6"/>
          </w:tcPr>
          <w:p w:rsidR="00000000" w:rsidDel="00000000" w:rsidP="00000000" w:rsidRDefault="00000000" w:rsidRPr="00000000" w14:paraId="00000041">
            <w:pPr>
              <w:rPr>
                <w:b w:val="1"/>
                <w:bCs w:val="1"/>
                <w:sz w:val="22"/>
                <w:szCs w:val="22"/>
              </w:rPr>
            </w:pPr>
            <w:r w:rsidDel="00000000" w:rsidR="00000000" w:rsidRPr="00000000">
              <w:rPr>
                <w:b w:val="1"/>
                <w:bCs w:val="1"/>
                <w:sz w:val="22"/>
                <w:szCs w:val="22"/>
                <w:rtl w:val="0"/>
              </w:rPr>
              <w:t xml:space="preserve">Литература </w:t>
            </w:r>
          </w:p>
          <w:p w:rsidR="00000000" w:rsidDel="00000000" w:rsidP="00000000" w:rsidRDefault="00000000" w:rsidRPr="00000000" w14:paraId="00000042">
            <w:pPr>
              <w:widowControl w:val="1"/>
              <w:rPr>
                <w:sz w:val="22"/>
                <w:szCs w:val="22"/>
              </w:rPr>
            </w:pPr>
            <w:r w:rsidDel="00000000" w:rsidR="00000000" w:rsidRPr="00000000">
              <w:rPr>
                <w:i w:val="1"/>
                <w:iCs w:val="1"/>
                <w:sz w:val="22"/>
                <w:szCs w:val="22"/>
                <w:rtl w:val="0"/>
              </w:rPr>
              <w:t xml:space="preserve">The Blackwell Guide to the Philosophy of Education</w:t>
            </w:r>
            <w:r w:rsidDel="00000000" w:rsidR="00000000" w:rsidRPr="00000000">
              <w:rPr>
                <w:sz w:val="22"/>
                <w:szCs w:val="22"/>
                <w:rtl w:val="0"/>
              </w:rPr>
              <w:t xml:space="preserve">, Edited by Nigel Blake, Paul Smeyers, Richard Smith, and Paul Standish.</w:t>
            </w:r>
          </w:p>
        </w:tc>
      </w:tr>
      <w:tr>
        <w:trPr>
          <w:cantSplit w:val="0"/>
          <w:tblHeader w:val="0"/>
        </w:trPr>
        <w:tc>
          <w:tcPr>
            <w:gridSpan w:val="2"/>
            <w:vAlign w:val="center"/>
          </w:tcPr>
          <w:p w:rsidR="00000000" w:rsidDel="00000000" w:rsidP="00000000" w:rsidRDefault="00000000" w:rsidRPr="00000000" w14:paraId="00000048">
            <w:pPr>
              <w:rPr>
                <w:b w:val="1"/>
                <w:bCs w:val="1"/>
                <w:sz w:val="22"/>
                <w:szCs w:val="22"/>
              </w:rPr>
            </w:pPr>
            <w:r w:rsidDel="00000000" w:rsidR="00000000" w:rsidRPr="00000000">
              <w:rPr>
                <w:b w:val="1"/>
                <w:bCs w:val="1"/>
                <w:rtl w:val="0"/>
              </w:rPr>
              <w:t xml:space="preserve">Број часова  активне наставе</w:t>
            </w:r>
            <w:r w:rsidDel="00000000" w:rsidR="00000000" w:rsidRPr="00000000">
              <w:rPr>
                <w:rtl w:val="0"/>
              </w:rPr>
            </w:r>
          </w:p>
        </w:tc>
        <w:tc>
          <w:tcPr>
            <w:gridSpan w:val="2"/>
            <w:vAlign w:val="center"/>
          </w:tcPr>
          <w:p w:rsidR="00000000" w:rsidDel="00000000" w:rsidP="00000000" w:rsidRDefault="00000000" w:rsidRPr="00000000" w14:paraId="0000004A">
            <w:pPr>
              <w:rPr>
                <w:b w:val="1"/>
                <w:bCs w:val="1"/>
                <w:sz w:val="22"/>
                <w:szCs w:val="22"/>
              </w:rPr>
            </w:pPr>
            <w:r w:rsidDel="00000000" w:rsidR="00000000" w:rsidRPr="00000000">
              <w:rPr>
                <w:b w:val="1"/>
                <w:bCs w:val="1"/>
                <w:rtl w:val="0"/>
              </w:rPr>
              <w:t xml:space="preserve">Теоријска настава: 30</w:t>
            </w:r>
            <w:r w:rsidDel="00000000" w:rsidR="00000000" w:rsidRPr="00000000">
              <w:rPr>
                <w:rtl w:val="0"/>
              </w:rPr>
            </w:r>
          </w:p>
        </w:tc>
        <w:tc>
          <w:tcPr>
            <w:gridSpan w:val="2"/>
            <w:vAlign w:val="center"/>
          </w:tcPr>
          <w:p w:rsidR="00000000" w:rsidDel="00000000" w:rsidP="00000000" w:rsidRDefault="00000000" w:rsidRPr="00000000" w14:paraId="0000004C">
            <w:pPr>
              <w:rPr>
                <w:b w:val="1"/>
                <w:bCs w:val="1"/>
                <w:sz w:val="22"/>
                <w:szCs w:val="22"/>
              </w:rPr>
            </w:pPr>
            <w:r w:rsidDel="00000000" w:rsidR="00000000" w:rsidRPr="00000000">
              <w:rPr>
                <w:b w:val="1"/>
                <w:bCs w:val="1"/>
                <w:rtl w:val="0"/>
              </w:rPr>
              <w:t xml:space="preserve">Практична настава: 30</w:t>
            </w:r>
            <w:r w:rsidDel="00000000" w:rsidR="00000000" w:rsidRPr="00000000">
              <w:rPr>
                <w:rtl w:val="0"/>
              </w:rPr>
            </w:r>
          </w:p>
        </w:tc>
      </w:tr>
      <w:tr>
        <w:trPr>
          <w:cantSplit w:val="0"/>
          <w:trHeight w:val="411" w:hRule="atLeast"/>
          <w:tblHeader w:val="0"/>
        </w:trPr>
        <w:tc>
          <w:tcPr>
            <w:gridSpan w:val="6"/>
          </w:tcPr>
          <w:p w:rsidR="00000000" w:rsidDel="00000000" w:rsidP="00000000" w:rsidRDefault="00000000" w:rsidRPr="00000000" w14:paraId="0000004E">
            <w:pPr>
              <w:rPr>
                <w:b w:val="1"/>
                <w:bCs w:val="1"/>
                <w:sz w:val="22"/>
                <w:szCs w:val="22"/>
              </w:rPr>
            </w:pPr>
            <w:r w:rsidDel="00000000" w:rsidR="00000000" w:rsidRPr="00000000">
              <w:rPr>
                <w:b w:val="1"/>
                <w:bCs w:val="1"/>
                <w:sz w:val="22"/>
                <w:szCs w:val="22"/>
                <w:rtl w:val="0"/>
              </w:rPr>
              <w:t xml:space="preserve">Методе извођења наставе</w:t>
            </w:r>
          </w:p>
          <w:p w:rsidR="00000000" w:rsidDel="00000000" w:rsidP="00000000" w:rsidRDefault="00000000" w:rsidRPr="00000000" w14:paraId="0000004F">
            <w:pPr>
              <w:rPr>
                <w:sz w:val="22"/>
                <w:szCs w:val="22"/>
              </w:rPr>
            </w:pPr>
            <w:r w:rsidDel="00000000" w:rsidR="00000000" w:rsidRPr="00000000">
              <w:rPr>
                <w:sz w:val="22"/>
                <w:szCs w:val="22"/>
                <w:rtl w:val="0"/>
              </w:rPr>
              <w:t xml:space="preserve">Предавања и вежбе</w:t>
            </w:r>
          </w:p>
        </w:tc>
      </w:tr>
      <w:tr>
        <w:trPr>
          <w:cantSplit w:val="0"/>
          <w:tblHeader w:val="0"/>
        </w:trPr>
        <w:tc>
          <w:tcPr>
            <w:gridSpan w:val="6"/>
          </w:tcPr>
          <w:p w:rsidR="00000000" w:rsidDel="00000000" w:rsidP="00000000" w:rsidRDefault="00000000" w:rsidRPr="00000000" w14:paraId="00000055">
            <w:pPr>
              <w:rPr>
                <w:b w:val="1"/>
                <w:bCs w:val="1"/>
                <w:sz w:val="22"/>
                <w:szCs w:val="22"/>
              </w:rPr>
            </w:pPr>
            <w:bookmarkStart w:colFirst="0" w:colLast="0" w:name="_heading=h.eb3bsujcfd89" w:id="0"/>
            <w:bookmarkEnd w:id="0"/>
            <w:r w:rsidDel="00000000" w:rsidR="00000000" w:rsidRPr="00000000">
              <w:rPr>
                <w:b w:val="1"/>
                <w:bCs w:val="1"/>
                <w:sz w:val="22"/>
                <w:szCs w:val="22"/>
                <w:rtl w:val="0"/>
              </w:rPr>
              <w:t xml:space="preserve">Оцена знања (максимални број поена 100)</w:t>
            </w:r>
          </w:p>
        </w:tc>
      </w:tr>
      <w:tr>
        <w:trPr>
          <w:cantSplit w:val="0"/>
          <w:tblHeader w:val="0"/>
        </w:trPr>
        <w:tc>
          <w:tcPr/>
          <w:p w:rsidR="00000000" w:rsidDel="00000000" w:rsidP="00000000" w:rsidRDefault="00000000" w:rsidRPr="00000000" w14:paraId="0000005B">
            <w:pPr>
              <w:rPr>
                <w:b w:val="1"/>
                <w:bCs w:val="1"/>
                <w:sz w:val="22"/>
                <w:szCs w:val="22"/>
              </w:rPr>
            </w:pPr>
            <w:r w:rsidDel="00000000" w:rsidR="00000000" w:rsidRPr="00000000">
              <w:rPr>
                <w:b w:val="1"/>
                <w:bCs w:val="1"/>
                <w:sz w:val="22"/>
                <w:szCs w:val="22"/>
                <w:rtl w:val="0"/>
              </w:rPr>
              <w:t xml:space="preserve">Предиспитне обавезе</w:t>
            </w:r>
          </w:p>
        </w:tc>
        <w:tc>
          <w:tcPr>
            <w:gridSpan w:val="2"/>
          </w:tcPr>
          <w:p w:rsidR="00000000" w:rsidDel="00000000" w:rsidP="00000000" w:rsidRDefault="00000000" w:rsidRPr="00000000" w14:paraId="0000005C">
            <w:pPr>
              <w:rPr>
                <w:b w:val="1"/>
                <w:bCs w:val="1"/>
                <w:sz w:val="22"/>
                <w:szCs w:val="22"/>
              </w:rPr>
            </w:pPr>
            <w:r w:rsidDel="00000000" w:rsidR="00000000" w:rsidRPr="00000000">
              <w:rPr>
                <w:sz w:val="22"/>
                <w:szCs w:val="22"/>
                <w:rtl w:val="0"/>
              </w:rPr>
              <w:t xml:space="preserve">поена</w:t>
            </w:r>
            <w:r w:rsidDel="00000000" w:rsidR="00000000" w:rsidRPr="00000000">
              <w:rPr>
                <w:rtl w:val="0"/>
              </w:rPr>
            </w:r>
          </w:p>
        </w:tc>
        <w:tc>
          <w:tcPr>
            <w:gridSpan w:val="2"/>
          </w:tcPr>
          <w:p w:rsidR="00000000" w:rsidDel="00000000" w:rsidP="00000000" w:rsidRDefault="00000000" w:rsidRPr="00000000" w14:paraId="0000005E">
            <w:pPr>
              <w:rPr>
                <w:b w:val="1"/>
                <w:bCs w:val="1"/>
                <w:sz w:val="22"/>
                <w:szCs w:val="22"/>
              </w:rPr>
            </w:pPr>
            <w:r w:rsidDel="00000000" w:rsidR="00000000" w:rsidRPr="00000000">
              <w:rPr>
                <w:b w:val="1"/>
                <w:bCs w:val="1"/>
                <w:sz w:val="22"/>
                <w:szCs w:val="22"/>
                <w:rtl w:val="0"/>
              </w:rPr>
              <w:t xml:space="preserve">Завршни испит </w:t>
            </w:r>
          </w:p>
        </w:tc>
        <w:tc>
          <w:tcPr/>
          <w:p w:rsidR="00000000" w:rsidDel="00000000" w:rsidP="00000000" w:rsidRDefault="00000000" w:rsidRPr="00000000" w14:paraId="00000060">
            <w:pPr>
              <w:rPr>
                <w:b w:val="1"/>
                <w:bCs w:val="1"/>
                <w:sz w:val="22"/>
                <w:szCs w:val="22"/>
              </w:rPr>
            </w:pPr>
            <w:r w:rsidDel="00000000" w:rsidR="00000000" w:rsidRPr="00000000">
              <w:rPr>
                <w:sz w:val="22"/>
                <w:szCs w:val="22"/>
                <w:rtl w:val="0"/>
              </w:rPr>
              <w:t xml:space="preserve">поена</w:t>
            </w:r>
            <w:r w:rsidDel="00000000" w:rsidR="00000000" w:rsidRPr="00000000">
              <w:rPr>
                <w:rtl w:val="0"/>
              </w:rPr>
            </w:r>
          </w:p>
        </w:tc>
      </w:tr>
      <w:tr>
        <w:trPr>
          <w:cantSplit w:val="0"/>
          <w:tblHeader w:val="0"/>
        </w:trPr>
        <w:tc>
          <w:tcPr/>
          <w:p w:rsidR="00000000" w:rsidDel="00000000" w:rsidP="00000000" w:rsidRDefault="00000000" w:rsidRPr="00000000" w14:paraId="00000061">
            <w:pPr>
              <w:rPr>
                <w:i w:val="1"/>
                <w:iCs w:val="1"/>
                <w:sz w:val="22"/>
                <w:szCs w:val="22"/>
              </w:rPr>
            </w:pPr>
            <w:r w:rsidDel="00000000" w:rsidR="00000000" w:rsidRPr="00000000">
              <w:rPr>
                <w:sz w:val="22"/>
                <w:szCs w:val="22"/>
                <w:rtl w:val="0"/>
              </w:rPr>
              <w:t xml:space="preserve">активност у току предавања</w:t>
            </w:r>
            <w:r w:rsidDel="00000000" w:rsidR="00000000" w:rsidRPr="00000000">
              <w:rPr>
                <w:rtl w:val="0"/>
              </w:rPr>
            </w:r>
          </w:p>
        </w:tc>
        <w:tc>
          <w:tcPr>
            <w:gridSpan w:val="2"/>
          </w:tcPr>
          <w:p w:rsidR="00000000" w:rsidDel="00000000" w:rsidP="00000000" w:rsidRDefault="00000000" w:rsidRPr="00000000" w14:paraId="00000062">
            <w:pPr>
              <w:rPr>
                <w:b w:val="1"/>
                <w:bCs w:val="1"/>
                <w:sz w:val="22"/>
                <w:szCs w:val="22"/>
              </w:rPr>
            </w:pPr>
            <w:r w:rsidDel="00000000" w:rsidR="00000000" w:rsidRPr="00000000">
              <w:rPr>
                <w:rtl w:val="0"/>
              </w:rPr>
            </w:r>
          </w:p>
        </w:tc>
        <w:tc>
          <w:tcPr>
            <w:gridSpan w:val="2"/>
          </w:tcPr>
          <w:p w:rsidR="00000000" w:rsidDel="00000000" w:rsidP="00000000" w:rsidRDefault="00000000" w:rsidRPr="00000000" w14:paraId="00000064">
            <w:pPr>
              <w:rPr>
                <w:i w:val="1"/>
                <w:iCs w:val="1"/>
                <w:sz w:val="22"/>
                <w:szCs w:val="22"/>
              </w:rPr>
            </w:pPr>
            <w:r w:rsidDel="00000000" w:rsidR="00000000" w:rsidRPr="00000000">
              <w:rPr>
                <w:sz w:val="22"/>
                <w:szCs w:val="22"/>
                <w:rtl w:val="0"/>
              </w:rPr>
              <w:t xml:space="preserve">писмени испит</w:t>
            </w:r>
            <w:r w:rsidDel="00000000" w:rsidR="00000000" w:rsidRPr="00000000">
              <w:rPr>
                <w:rtl w:val="0"/>
              </w:rPr>
            </w:r>
          </w:p>
        </w:tc>
        <w:tc>
          <w:tcPr/>
          <w:p w:rsidR="00000000" w:rsidDel="00000000" w:rsidP="00000000" w:rsidRDefault="00000000" w:rsidRPr="00000000" w14:paraId="00000066">
            <w:pPr>
              <w:rPr>
                <w:i w:val="1"/>
                <w:iCs w:val="1"/>
                <w:sz w:val="22"/>
                <w:szCs w:val="22"/>
              </w:rPr>
            </w:pPr>
            <w:r w:rsidDel="00000000" w:rsidR="00000000" w:rsidRPr="00000000">
              <w:rPr>
                <w:sz w:val="22"/>
                <w:szCs w:val="22"/>
                <w:rtl w:val="0"/>
              </w:rPr>
              <w:t xml:space="preserve">70</w:t>
            </w:r>
            <w:r w:rsidDel="00000000" w:rsidR="00000000" w:rsidRPr="00000000">
              <w:rPr>
                <w:rtl w:val="0"/>
              </w:rPr>
            </w:r>
          </w:p>
        </w:tc>
      </w:tr>
      <w:tr>
        <w:trPr>
          <w:cantSplit w:val="0"/>
          <w:tblHeader w:val="0"/>
        </w:trPr>
        <w:tc>
          <w:tcPr/>
          <w:p w:rsidR="00000000" w:rsidDel="00000000" w:rsidP="00000000" w:rsidRDefault="00000000" w:rsidRPr="00000000" w14:paraId="00000067">
            <w:pPr>
              <w:rPr>
                <w:i w:val="1"/>
                <w:iCs w:val="1"/>
                <w:sz w:val="22"/>
                <w:szCs w:val="22"/>
              </w:rPr>
            </w:pPr>
            <w:r w:rsidDel="00000000" w:rsidR="00000000" w:rsidRPr="00000000">
              <w:rPr>
                <w:sz w:val="22"/>
                <w:szCs w:val="22"/>
                <w:rtl w:val="0"/>
              </w:rPr>
              <w:t xml:space="preserve">практична настава</w:t>
            </w:r>
            <w:r w:rsidDel="00000000" w:rsidR="00000000" w:rsidRPr="00000000">
              <w:rPr>
                <w:rtl w:val="0"/>
              </w:rPr>
            </w:r>
          </w:p>
        </w:tc>
        <w:tc>
          <w:tcPr>
            <w:gridSpan w:val="2"/>
          </w:tcPr>
          <w:p w:rsidR="00000000" w:rsidDel="00000000" w:rsidP="00000000" w:rsidRDefault="00000000" w:rsidRPr="00000000" w14:paraId="00000068">
            <w:pPr>
              <w:rPr>
                <w:b w:val="1"/>
                <w:bCs w:val="1"/>
                <w:sz w:val="22"/>
                <w:szCs w:val="22"/>
              </w:rPr>
            </w:pPr>
            <w:r w:rsidDel="00000000" w:rsidR="00000000" w:rsidRPr="00000000">
              <w:rPr>
                <w:rtl w:val="0"/>
              </w:rPr>
            </w:r>
          </w:p>
        </w:tc>
        <w:tc>
          <w:tcPr>
            <w:gridSpan w:val="2"/>
          </w:tcPr>
          <w:p w:rsidR="00000000" w:rsidDel="00000000" w:rsidP="00000000" w:rsidRDefault="00000000" w:rsidRPr="00000000" w14:paraId="0000006A">
            <w:pPr>
              <w:rPr>
                <w:i w:val="1"/>
                <w:iCs w:val="1"/>
                <w:sz w:val="22"/>
                <w:szCs w:val="22"/>
              </w:rPr>
            </w:pPr>
            <w:r w:rsidDel="00000000" w:rsidR="00000000" w:rsidRPr="00000000">
              <w:rPr>
                <w:sz w:val="22"/>
                <w:szCs w:val="22"/>
                <w:rtl w:val="0"/>
              </w:rPr>
              <w:t xml:space="preserve">усмени испт</w:t>
            </w:r>
            <w:r w:rsidDel="00000000" w:rsidR="00000000" w:rsidRPr="00000000">
              <w:rPr>
                <w:rtl w:val="0"/>
              </w:rPr>
            </w:r>
          </w:p>
        </w:tc>
        <w:tc>
          <w:tcPr/>
          <w:p w:rsidR="00000000" w:rsidDel="00000000" w:rsidP="00000000" w:rsidRDefault="00000000" w:rsidRPr="00000000" w14:paraId="0000006C">
            <w:pPr>
              <w:rPr>
                <w:i w:val="1"/>
                <w:iCs w:val="1"/>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6D">
            <w:pPr>
              <w:rPr>
                <w:i w:val="1"/>
                <w:iCs w:val="1"/>
                <w:sz w:val="22"/>
                <w:szCs w:val="22"/>
              </w:rPr>
            </w:pPr>
            <w:r w:rsidDel="00000000" w:rsidR="00000000" w:rsidRPr="00000000">
              <w:rPr>
                <w:sz w:val="22"/>
                <w:szCs w:val="22"/>
                <w:rtl w:val="0"/>
              </w:rPr>
              <w:t xml:space="preserve">колоквијум-и</w:t>
            </w:r>
            <w:r w:rsidDel="00000000" w:rsidR="00000000" w:rsidRPr="00000000">
              <w:rPr>
                <w:rtl w:val="0"/>
              </w:rPr>
            </w:r>
          </w:p>
        </w:tc>
        <w:tc>
          <w:tcPr>
            <w:gridSpan w:val="2"/>
          </w:tcPr>
          <w:p w:rsidR="00000000" w:rsidDel="00000000" w:rsidP="00000000" w:rsidRDefault="00000000" w:rsidRPr="00000000" w14:paraId="0000006E">
            <w:pPr>
              <w:rPr>
                <w:b w:val="1"/>
                <w:bCs w:val="1"/>
                <w:sz w:val="22"/>
                <w:szCs w:val="22"/>
              </w:rPr>
            </w:pPr>
            <w:r w:rsidDel="00000000" w:rsidR="00000000" w:rsidRPr="00000000">
              <w:rPr>
                <w:rtl w:val="0"/>
              </w:rPr>
            </w:r>
          </w:p>
        </w:tc>
        <w:tc>
          <w:tcPr>
            <w:gridSpan w:val="2"/>
          </w:tcPr>
          <w:p w:rsidR="00000000" w:rsidDel="00000000" w:rsidP="00000000" w:rsidRDefault="00000000" w:rsidRPr="00000000" w14:paraId="00000070">
            <w:pPr>
              <w:pStyle w:val="Heading1"/>
              <w:rPr>
                <w:b w:val="0"/>
                <w:bCs w:val="0"/>
                <w:sz w:val="22"/>
                <w:szCs w:val="22"/>
              </w:rPr>
            </w:pPr>
            <w:r w:rsidDel="00000000" w:rsidR="00000000" w:rsidRPr="00000000">
              <w:rPr>
                <w:rtl w:val="0"/>
              </w:rPr>
            </w:r>
          </w:p>
        </w:tc>
        <w:tc>
          <w:tcPr/>
          <w:p w:rsidR="00000000" w:rsidDel="00000000" w:rsidP="00000000" w:rsidRDefault="00000000" w:rsidRPr="00000000" w14:paraId="00000072">
            <w:pP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73">
            <w:pPr>
              <w:rPr>
                <w:sz w:val="22"/>
                <w:szCs w:val="22"/>
              </w:rPr>
            </w:pPr>
            <w:r w:rsidDel="00000000" w:rsidR="00000000" w:rsidRPr="00000000">
              <w:rPr>
                <w:sz w:val="22"/>
                <w:szCs w:val="22"/>
                <w:rtl w:val="0"/>
              </w:rPr>
              <w:t xml:space="preserve">семинар-и</w:t>
            </w:r>
          </w:p>
        </w:tc>
        <w:tc>
          <w:tcPr>
            <w:gridSpan w:val="2"/>
          </w:tcPr>
          <w:p w:rsidR="00000000" w:rsidDel="00000000" w:rsidP="00000000" w:rsidRDefault="00000000" w:rsidRPr="00000000" w14:paraId="00000074">
            <w:pPr>
              <w:rPr>
                <w:sz w:val="22"/>
                <w:szCs w:val="22"/>
              </w:rPr>
            </w:pPr>
            <w:r w:rsidDel="00000000" w:rsidR="00000000" w:rsidRPr="00000000">
              <w:rPr>
                <w:sz w:val="22"/>
                <w:szCs w:val="22"/>
                <w:rtl w:val="0"/>
              </w:rPr>
              <w:t xml:space="preserve">30</w:t>
            </w:r>
          </w:p>
        </w:tc>
        <w:tc>
          <w:tcPr>
            <w:gridSpan w:val="2"/>
          </w:tcPr>
          <w:p w:rsidR="00000000" w:rsidDel="00000000" w:rsidP="00000000" w:rsidRDefault="00000000" w:rsidRPr="00000000" w14:paraId="00000076">
            <w:pPr>
              <w:rPr>
                <w:i w:val="1"/>
                <w:iCs w:val="1"/>
                <w:sz w:val="22"/>
                <w:szCs w:val="22"/>
              </w:rPr>
            </w:pPr>
            <w:r w:rsidDel="00000000" w:rsidR="00000000" w:rsidRPr="00000000">
              <w:rPr>
                <w:rtl w:val="0"/>
              </w:rPr>
            </w:r>
          </w:p>
        </w:tc>
        <w:tc>
          <w:tcPr/>
          <w:p w:rsidR="00000000" w:rsidDel="00000000" w:rsidP="00000000" w:rsidRDefault="00000000" w:rsidRPr="00000000" w14:paraId="00000078">
            <w:pPr>
              <w:rPr>
                <w:i w:val="1"/>
                <w:iCs w:val="1"/>
                <w:sz w:val="22"/>
                <w:szCs w:val="22"/>
              </w:rPr>
            </w:pPr>
            <w:r w:rsidDel="00000000" w:rsidR="00000000" w:rsidRPr="00000000">
              <w:rPr>
                <w:rtl w:val="0"/>
              </w:rPr>
            </w:r>
          </w:p>
        </w:tc>
      </w:tr>
    </w:tbl>
    <w:p w:rsidR="00000000" w:rsidDel="00000000" w:rsidP="00000000" w:rsidRDefault="00000000" w:rsidRPr="00000000" w14:paraId="00000079">
      <w:pPr>
        <w:rPr>
          <w:sz w:val="22"/>
          <w:szCs w:val="22"/>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r>
    </w:p>
    <w:sectPr>
      <w:pgSz w:h="16838" w:w="11906" w:orient="portrait"/>
      <w:pgMar w:bottom="1134" w:top="1134" w:left="1134"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sr"/>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b w:val="1"/>
      <w:bCs w:val="1"/>
      <w:i w:val="1"/>
      <w:iCs w:val="1"/>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qnVnk9ISTO1ExYD2YDgGgD1qDg==">CgMxLjAyDmguZWIzYnN1amNmZDg5OAByITFDaExIcnIxc0l5SFdkN0NPMmt1OC1HV2RqUzhWYi1kVw==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